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2" w:type="dxa"/>
        <w:tblInd w:w="-106" w:type="dxa"/>
        <w:tblLook w:val="00A0" w:firstRow="1" w:lastRow="0" w:firstColumn="1" w:lastColumn="0" w:noHBand="0" w:noVBand="0"/>
      </w:tblPr>
      <w:tblGrid>
        <w:gridCol w:w="1238"/>
        <w:gridCol w:w="8184"/>
      </w:tblGrid>
      <w:tr w:rsidR="00847AB3" w:rsidRPr="00847AB3" w:rsidTr="00EE752C">
        <w:trPr>
          <w:trHeight w:val="1276"/>
        </w:trPr>
        <w:tc>
          <w:tcPr>
            <w:tcW w:w="1146" w:type="dxa"/>
            <w:tcBorders>
              <w:bottom w:val="thinThickSmallGap" w:sz="18" w:space="0" w:color="auto"/>
            </w:tcBorders>
          </w:tcPr>
          <w:p w:rsidR="00847AB3" w:rsidRPr="00847AB3" w:rsidRDefault="00847AB3" w:rsidP="00847A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  <w:r w:rsidRPr="00847AB3">
              <w:rPr>
                <w:rFonts w:ascii="Times New Roman" w:eastAsia="Calibri" w:hAnsi="Times New Roman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628650" cy="8001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tcBorders>
              <w:bottom w:val="thinThickSmallGap" w:sz="18" w:space="0" w:color="auto"/>
            </w:tcBorders>
          </w:tcPr>
          <w:p w:rsidR="00847AB3" w:rsidRPr="00847AB3" w:rsidRDefault="00847AB3" w:rsidP="008E6F93">
            <w:pPr>
              <w:keepNext/>
              <w:widowControl w:val="0"/>
              <w:spacing w:after="0" w:line="264" w:lineRule="auto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47A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PEMERINTAH </w:t>
            </w:r>
            <w:r w:rsidR="008E6F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DAERAH</w:t>
            </w:r>
            <w:r w:rsidRPr="00847A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DAERAH ISTIMEWA YOGYAKARTA</w:t>
            </w:r>
          </w:p>
          <w:p w:rsidR="00847AB3" w:rsidRPr="00847AB3" w:rsidRDefault="00847AB3" w:rsidP="00847AB3">
            <w:pPr>
              <w:keepNext/>
              <w:tabs>
                <w:tab w:val="left" w:pos="1200"/>
              </w:tabs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A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BADAN PERPUSTAKAAN DAN ARSIP DAERAH</w:t>
            </w:r>
          </w:p>
          <w:p w:rsidR="00847AB3" w:rsidRPr="00847AB3" w:rsidRDefault="00847AB3" w:rsidP="00847A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847A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Jalan Tentara Rakyat Mataram No. 29 Telepon (0274), 513969  Fax. 563367</w:t>
            </w:r>
          </w:p>
          <w:p w:rsidR="00847AB3" w:rsidRPr="00847AB3" w:rsidRDefault="00730E4C" w:rsidP="00847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hyperlink r:id="rId6" w:history="1">
              <w:r w:rsidR="00847AB3" w:rsidRPr="00847AB3">
                <w:rPr>
                  <w:rFonts w:ascii="Times New Roman" w:eastAsia="Calibri" w:hAnsi="Times New Roman" w:cs="Times New Roman"/>
                  <w:color w:val="000000"/>
                  <w:sz w:val="20"/>
                  <w:u w:val="single"/>
                  <w:lang w:val="pt-BR"/>
                </w:rPr>
                <w:t>www.badanperpusda-diy.go.id</w:t>
              </w:r>
            </w:hyperlink>
            <w:r w:rsidR="00847AB3" w:rsidRPr="00847A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 xml:space="preserve">  email:perpusda_diy@yahoo.com</w:t>
            </w:r>
          </w:p>
          <w:p w:rsidR="00847AB3" w:rsidRPr="00847AB3" w:rsidRDefault="00847AB3" w:rsidP="00847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847A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Y O G Y A K A R T A  55231</w:t>
            </w:r>
          </w:p>
        </w:tc>
      </w:tr>
    </w:tbl>
    <w:p w:rsidR="00A24C4F" w:rsidRPr="00824546" w:rsidRDefault="00A24C4F" w:rsidP="00847AB3">
      <w:pPr>
        <w:spacing w:after="0"/>
        <w:rPr>
          <w:sz w:val="12"/>
          <w:szCs w:val="20"/>
        </w:rPr>
      </w:pPr>
    </w:p>
    <w:p w:rsidR="00171BBC" w:rsidRPr="009221DB" w:rsidRDefault="00171BBC" w:rsidP="007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21DB">
        <w:rPr>
          <w:rFonts w:ascii="Times New Roman" w:hAnsi="Times New Roman" w:cs="Times New Roman"/>
          <w:sz w:val="24"/>
          <w:szCs w:val="24"/>
        </w:rPr>
        <w:t>BERITA ACARA</w:t>
      </w:r>
    </w:p>
    <w:p w:rsidR="00171BBC" w:rsidRPr="00834A8C" w:rsidRDefault="00171BBC" w:rsidP="008E6F93">
      <w:pPr>
        <w:spacing w:after="0"/>
        <w:jc w:val="center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PENENTUAN </w:t>
      </w:r>
      <w:r w:rsidR="009221DB">
        <w:rPr>
          <w:rFonts w:ascii="Times New Roman" w:hAnsi="Times New Roman" w:cs="Times New Roman"/>
        </w:rPr>
        <w:t>PEMENANG</w:t>
      </w:r>
      <w:r w:rsidR="008E6F93" w:rsidRPr="00834A8C">
        <w:rPr>
          <w:rFonts w:ascii="Times New Roman" w:hAnsi="Times New Roman" w:cs="Times New Roman"/>
        </w:rPr>
        <w:t xml:space="preserve"> </w:t>
      </w:r>
    </w:p>
    <w:p w:rsidR="00171BBC" w:rsidRPr="00834A8C" w:rsidRDefault="00171BBC" w:rsidP="002A24B9">
      <w:pPr>
        <w:spacing w:after="0"/>
        <w:jc w:val="center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LOMBA </w:t>
      </w:r>
      <w:r w:rsidR="009221DB">
        <w:rPr>
          <w:rFonts w:ascii="Times New Roman" w:hAnsi="Times New Roman" w:cs="Times New Roman"/>
        </w:rPr>
        <w:t>MENGGAMBAR TINGKAT SD</w:t>
      </w:r>
    </w:p>
    <w:p w:rsidR="00824546" w:rsidRPr="00834A8C" w:rsidRDefault="008E6F93" w:rsidP="00824546">
      <w:pPr>
        <w:spacing w:after="0"/>
        <w:jc w:val="center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>TAHUN 2013</w:t>
      </w:r>
    </w:p>
    <w:p w:rsidR="00824546" w:rsidRPr="00834A8C" w:rsidRDefault="00824546" w:rsidP="00824546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171BBC" w:rsidRPr="0034122A" w:rsidRDefault="008E6F93" w:rsidP="008E6F93">
      <w:pPr>
        <w:spacing w:after="0"/>
        <w:ind w:left="2880" w:firstLine="720"/>
        <w:rPr>
          <w:rFonts w:ascii="Times New Roman" w:hAnsi="Times New Roman" w:cs="Times New Roman"/>
          <w:lang w:val="en-US"/>
        </w:rPr>
      </w:pPr>
      <w:r w:rsidRPr="00834A8C">
        <w:rPr>
          <w:rFonts w:ascii="Times New Roman" w:hAnsi="Times New Roman" w:cs="Times New Roman"/>
        </w:rPr>
        <w:t xml:space="preserve"> </w:t>
      </w:r>
      <w:r w:rsidR="00171BBC" w:rsidRPr="00834A8C">
        <w:rPr>
          <w:rFonts w:ascii="Times New Roman" w:hAnsi="Times New Roman" w:cs="Times New Roman"/>
        </w:rPr>
        <w:t xml:space="preserve">Nomor : </w:t>
      </w:r>
      <w:r w:rsidR="0034122A">
        <w:rPr>
          <w:rFonts w:ascii="Times New Roman" w:hAnsi="Times New Roman" w:cs="Times New Roman"/>
          <w:lang w:val="en-US"/>
        </w:rPr>
        <w:t>041/4765</w:t>
      </w:r>
    </w:p>
    <w:p w:rsidR="00A24C4F" w:rsidRPr="00834A8C" w:rsidRDefault="00A24C4F" w:rsidP="00721C74">
      <w:pPr>
        <w:spacing w:after="0"/>
        <w:jc w:val="center"/>
        <w:rPr>
          <w:rFonts w:ascii="Times New Roman" w:hAnsi="Times New Roman" w:cs="Times New Roman"/>
          <w:sz w:val="6"/>
        </w:rPr>
      </w:pPr>
    </w:p>
    <w:p w:rsidR="00171BBC" w:rsidRPr="00834A8C" w:rsidRDefault="00171BBC" w:rsidP="004D2958">
      <w:pPr>
        <w:spacing w:after="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ab/>
        <w:t xml:space="preserve">Pada hari ini </w:t>
      </w:r>
      <w:r w:rsidR="009221DB">
        <w:rPr>
          <w:rFonts w:ascii="Times New Roman" w:hAnsi="Times New Roman" w:cs="Times New Roman"/>
        </w:rPr>
        <w:t>Sabtu tanggal enam belas</w:t>
      </w:r>
      <w:r w:rsidR="008E6F93" w:rsidRPr="00834A8C">
        <w:rPr>
          <w:rFonts w:ascii="Times New Roman" w:hAnsi="Times New Roman" w:cs="Times New Roman"/>
        </w:rPr>
        <w:t xml:space="preserve"> </w:t>
      </w:r>
      <w:r w:rsidR="009221DB">
        <w:rPr>
          <w:rFonts w:ascii="Times New Roman" w:hAnsi="Times New Roman" w:cs="Times New Roman"/>
        </w:rPr>
        <w:t xml:space="preserve">bulan Nopember tahun </w:t>
      </w:r>
      <w:r w:rsidR="008E6F93" w:rsidRPr="00834A8C">
        <w:rPr>
          <w:rFonts w:ascii="Times New Roman" w:hAnsi="Times New Roman" w:cs="Times New Roman"/>
        </w:rPr>
        <w:t>dua ribu tiga belas</w:t>
      </w:r>
      <w:r w:rsidRPr="00834A8C">
        <w:rPr>
          <w:rFonts w:ascii="Times New Roman" w:hAnsi="Times New Roman" w:cs="Times New Roman"/>
        </w:rPr>
        <w:t xml:space="preserve">, yang bertanda tangan dibawah ini Tim Yuri Lomba </w:t>
      </w:r>
      <w:r w:rsidR="009221DB">
        <w:rPr>
          <w:rFonts w:ascii="Times New Roman" w:hAnsi="Times New Roman" w:cs="Times New Roman"/>
        </w:rPr>
        <w:t>Menggambar Tingkat SD</w:t>
      </w:r>
      <w:r w:rsidRPr="00834A8C">
        <w:rPr>
          <w:rFonts w:ascii="Times New Roman" w:hAnsi="Times New Roman" w:cs="Times New Roman"/>
        </w:rPr>
        <w:t xml:space="preserve"> Tahun 201</w:t>
      </w:r>
      <w:r w:rsidR="008E6F93" w:rsidRPr="00834A8C">
        <w:rPr>
          <w:rFonts w:ascii="Times New Roman" w:hAnsi="Times New Roman" w:cs="Times New Roman"/>
        </w:rPr>
        <w:t>3</w:t>
      </w:r>
      <w:r w:rsidRPr="00834A8C">
        <w:rPr>
          <w:rFonts w:ascii="Times New Roman" w:hAnsi="Times New Roman" w:cs="Times New Roman"/>
        </w:rPr>
        <w:t xml:space="preserve">, telah melaksanakan penilaian berdasarkan pedoman dan kriteria yang ditetapkan untuk menentukan </w:t>
      </w:r>
      <w:r w:rsidR="009221DB">
        <w:rPr>
          <w:rFonts w:ascii="Times New Roman" w:hAnsi="Times New Roman" w:cs="Times New Roman"/>
        </w:rPr>
        <w:t>Pemenang Lomba</w:t>
      </w:r>
      <w:r w:rsidR="004D2958">
        <w:rPr>
          <w:rFonts w:ascii="Times New Roman" w:hAnsi="Times New Roman" w:cs="Times New Roman"/>
        </w:rPr>
        <w:t xml:space="preserve"> </w:t>
      </w:r>
      <w:r w:rsidR="009221DB">
        <w:rPr>
          <w:rFonts w:ascii="Times New Roman" w:hAnsi="Times New Roman" w:cs="Times New Roman"/>
        </w:rPr>
        <w:t>Menggambar Tingkat SD</w:t>
      </w:r>
      <w:r w:rsidR="004D2958">
        <w:rPr>
          <w:rFonts w:ascii="Times New Roman" w:hAnsi="Times New Roman" w:cs="Times New Roman"/>
        </w:rPr>
        <w:t xml:space="preserve"> </w:t>
      </w:r>
      <w:r w:rsidRPr="00834A8C">
        <w:rPr>
          <w:rFonts w:ascii="Times New Roman" w:hAnsi="Times New Roman" w:cs="Times New Roman"/>
        </w:rPr>
        <w:t>T</w:t>
      </w:r>
      <w:r w:rsidR="008E6F93" w:rsidRPr="00834A8C">
        <w:rPr>
          <w:rFonts w:ascii="Times New Roman" w:hAnsi="Times New Roman" w:cs="Times New Roman"/>
        </w:rPr>
        <w:t>ahun 2013</w:t>
      </w:r>
      <w:r w:rsidRPr="00834A8C">
        <w:rPr>
          <w:rFonts w:ascii="Times New Roman" w:hAnsi="Times New Roman" w:cs="Times New Roman"/>
        </w:rPr>
        <w:t>.</w:t>
      </w:r>
    </w:p>
    <w:p w:rsidR="00F47E53" w:rsidRPr="00834A8C" w:rsidRDefault="00F47E53" w:rsidP="008E6F93">
      <w:pPr>
        <w:spacing w:after="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ab/>
        <w:t xml:space="preserve">Penilaian tersebut menghasilkan </w:t>
      </w:r>
      <w:r w:rsidR="009221DB">
        <w:rPr>
          <w:rFonts w:ascii="Times New Roman" w:hAnsi="Times New Roman" w:cs="Times New Roman"/>
        </w:rPr>
        <w:t>Pemenang</w:t>
      </w:r>
      <w:r w:rsidRPr="00834A8C">
        <w:rPr>
          <w:rFonts w:ascii="Times New Roman" w:hAnsi="Times New Roman" w:cs="Times New Roman"/>
        </w:rPr>
        <w:t xml:space="preserve"> sebagai berikut :</w:t>
      </w:r>
    </w:p>
    <w:p w:rsidR="00721C74" w:rsidRPr="00834A8C" w:rsidRDefault="00721C74" w:rsidP="00721C74">
      <w:pPr>
        <w:spacing w:after="0"/>
        <w:rPr>
          <w:rFonts w:ascii="Times New Roman" w:hAnsi="Times New Roman" w:cs="Times New Roman"/>
          <w:sz w:val="6"/>
        </w:rPr>
      </w:pPr>
    </w:p>
    <w:p w:rsidR="00F47E53" w:rsidRPr="00834A8C" w:rsidRDefault="00F47E53" w:rsidP="00F0528E">
      <w:pPr>
        <w:spacing w:after="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A. </w:t>
      </w:r>
      <w:r w:rsidR="009221DB">
        <w:rPr>
          <w:rFonts w:ascii="Times New Roman" w:hAnsi="Times New Roman" w:cs="Times New Roman"/>
        </w:rPr>
        <w:t>Kategori A (Kelas 1,2, dan 3 )</w:t>
      </w:r>
    </w:p>
    <w:p w:rsidR="006A52E7" w:rsidRPr="00834A8C" w:rsidRDefault="006A52E7" w:rsidP="00721C74">
      <w:pPr>
        <w:spacing w:after="0"/>
        <w:rPr>
          <w:rFonts w:ascii="Times New Roman" w:hAnsi="Times New Roman" w:cs="Times New Roman"/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3243"/>
        <w:gridCol w:w="3194"/>
      </w:tblGrid>
      <w:tr w:rsidR="004F19FB" w:rsidRPr="00834A8C" w:rsidTr="004F19FB">
        <w:trPr>
          <w:trHeight w:val="286"/>
          <w:jc w:val="center"/>
        </w:trPr>
        <w:tc>
          <w:tcPr>
            <w:tcW w:w="2988" w:type="dxa"/>
          </w:tcPr>
          <w:p w:rsidR="004F19FB" w:rsidRPr="00834A8C" w:rsidRDefault="004F19FB" w:rsidP="00824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JUARA</w:t>
            </w:r>
          </w:p>
        </w:tc>
        <w:tc>
          <w:tcPr>
            <w:tcW w:w="3328" w:type="dxa"/>
          </w:tcPr>
          <w:p w:rsidR="004F19FB" w:rsidRPr="00834A8C" w:rsidRDefault="004F19FB" w:rsidP="00824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3260" w:type="dxa"/>
          </w:tcPr>
          <w:p w:rsidR="004F19FB" w:rsidRPr="00834A8C" w:rsidRDefault="004F19FB" w:rsidP="00721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A8C">
              <w:rPr>
                <w:rFonts w:ascii="Times New Roman" w:hAnsi="Times New Roman" w:cs="Times New Roman"/>
                <w:b/>
              </w:rPr>
              <w:t>SEKOLAH</w:t>
            </w:r>
          </w:p>
        </w:tc>
      </w:tr>
      <w:tr w:rsidR="004F19FB" w:rsidRPr="00834A8C" w:rsidTr="004F19FB">
        <w:trPr>
          <w:trHeight w:val="278"/>
          <w:jc w:val="center"/>
        </w:trPr>
        <w:tc>
          <w:tcPr>
            <w:tcW w:w="2988" w:type="dxa"/>
          </w:tcPr>
          <w:p w:rsidR="004F19FB" w:rsidRDefault="004F19FB" w:rsidP="004F19FB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</w:t>
            </w:r>
          </w:p>
        </w:tc>
        <w:tc>
          <w:tcPr>
            <w:tcW w:w="3328" w:type="dxa"/>
            <w:vAlign w:val="bottom"/>
          </w:tcPr>
          <w:p w:rsidR="004F19FB" w:rsidRPr="00AC1AB7" w:rsidRDefault="004F19FB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Jayis Sriwijaya</w:t>
            </w:r>
          </w:p>
        </w:tc>
        <w:tc>
          <w:tcPr>
            <w:tcW w:w="3260" w:type="dxa"/>
            <w:vAlign w:val="bottom"/>
          </w:tcPr>
          <w:p w:rsidR="004F19FB" w:rsidRPr="00AC1AB7" w:rsidRDefault="004F19FB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N Kotagede V</w:t>
            </w:r>
          </w:p>
        </w:tc>
      </w:tr>
      <w:tr w:rsidR="004F19FB" w:rsidRPr="00834A8C" w:rsidTr="004F19FB">
        <w:trPr>
          <w:trHeight w:val="286"/>
          <w:jc w:val="center"/>
        </w:trPr>
        <w:tc>
          <w:tcPr>
            <w:tcW w:w="2988" w:type="dxa"/>
          </w:tcPr>
          <w:p w:rsidR="004F19FB" w:rsidRDefault="004F19FB" w:rsidP="004F19FB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II</w:t>
            </w:r>
          </w:p>
        </w:tc>
        <w:tc>
          <w:tcPr>
            <w:tcW w:w="3328" w:type="dxa"/>
            <w:vAlign w:val="bottom"/>
          </w:tcPr>
          <w:p w:rsidR="004F19FB" w:rsidRPr="00AC1AB7" w:rsidRDefault="004F19FB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Maritza</w:t>
            </w:r>
          </w:p>
        </w:tc>
        <w:tc>
          <w:tcPr>
            <w:tcW w:w="3260" w:type="dxa"/>
            <w:vAlign w:val="bottom"/>
          </w:tcPr>
          <w:p w:rsidR="004F19FB" w:rsidRPr="00AC1AB7" w:rsidRDefault="004F19FB" w:rsidP="004F19FB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Muh. Wirobrajan</w:t>
            </w:r>
            <w:r w:rsidR="002F2340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3</w:t>
            </w:r>
          </w:p>
        </w:tc>
      </w:tr>
      <w:tr w:rsidR="004F19FB" w:rsidRPr="00834A8C" w:rsidTr="004F19FB">
        <w:trPr>
          <w:trHeight w:val="278"/>
          <w:jc w:val="center"/>
        </w:trPr>
        <w:tc>
          <w:tcPr>
            <w:tcW w:w="2988" w:type="dxa"/>
          </w:tcPr>
          <w:p w:rsidR="004F19FB" w:rsidRPr="00AC1AB7" w:rsidRDefault="004F19FB" w:rsidP="004F19FB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III</w:t>
            </w:r>
          </w:p>
        </w:tc>
        <w:tc>
          <w:tcPr>
            <w:tcW w:w="3328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Kidung Shahdu A.K.</w:t>
            </w:r>
          </w:p>
        </w:tc>
        <w:tc>
          <w:tcPr>
            <w:tcW w:w="3260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Sumberagung</w:t>
            </w:r>
          </w:p>
        </w:tc>
      </w:tr>
      <w:tr w:rsidR="004F19FB" w:rsidRPr="00834A8C" w:rsidTr="004F19FB">
        <w:trPr>
          <w:trHeight w:val="286"/>
          <w:jc w:val="center"/>
        </w:trPr>
        <w:tc>
          <w:tcPr>
            <w:tcW w:w="2988" w:type="dxa"/>
          </w:tcPr>
          <w:p w:rsidR="004F19FB" w:rsidRPr="00AC1AB7" w:rsidRDefault="004F19FB" w:rsidP="004F19FB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IV</w:t>
            </w:r>
          </w:p>
        </w:tc>
        <w:tc>
          <w:tcPr>
            <w:tcW w:w="3328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Satria Galang Pratama</w:t>
            </w:r>
          </w:p>
        </w:tc>
        <w:tc>
          <w:tcPr>
            <w:tcW w:w="3260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N Tegalrejo II</w:t>
            </w:r>
          </w:p>
        </w:tc>
      </w:tr>
      <w:tr w:rsidR="004F19FB" w:rsidRPr="00834A8C" w:rsidTr="004F19FB">
        <w:trPr>
          <w:trHeight w:val="116"/>
          <w:jc w:val="center"/>
        </w:trPr>
        <w:tc>
          <w:tcPr>
            <w:tcW w:w="2988" w:type="dxa"/>
          </w:tcPr>
          <w:p w:rsidR="004F19FB" w:rsidRPr="00AC1AB7" w:rsidRDefault="004F19FB" w:rsidP="004F19FB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V</w:t>
            </w:r>
          </w:p>
        </w:tc>
        <w:tc>
          <w:tcPr>
            <w:tcW w:w="3328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Tsabitah</w:t>
            </w:r>
          </w:p>
        </w:tc>
        <w:tc>
          <w:tcPr>
            <w:tcW w:w="3260" w:type="dxa"/>
            <w:vAlign w:val="bottom"/>
          </w:tcPr>
          <w:p w:rsidR="004F19FB" w:rsidRPr="00AC1AB7" w:rsidRDefault="002F2340" w:rsidP="00043F64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2 Padangan Piyungan Bantul</w:t>
            </w:r>
          </w:p>
        </w:tc>
      </w:tr>
    </w:tbl>
    <w:p w:rsidR="00834A8C" w:rsidRPr="00834A8C" w:rsidRDefault="00834A8C" w:rsidP="00F0528E">
      <w:pPr>
        <w:spacing w:after="0"/>
        <w:rPr>
          <w:rFonts w:ascii="Times New Roman" w:hAnsi="Times New Roman" w:cs="Times New Roman"/>
          <w:sz w:val="10"/>
        </w:rPr>
      </w:pPr>
    </w:p>
    <w:p w:rsidR="002F2340" w:rsidRDefault="002F2340" w:rsidP="00F0528E">
      <w:pPr>
        <w:spacing w:after="0"/>
        <w:rPr>
          <w:rFonts w:ascii="Times New Roman" w:hAnsi="Times New Roman" w:cs="Times New Roman"/>
        </w:rPr>
      </w:pPr>
    </w:p>
    <w:p w:rsidR="00F47E53" w:rsidRDefault="00F47E53" w:rsidP="00F0528E">
      <w:pPr>
        <w:spacing w:after="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B. Kategori </w:t>
      </w:r>
      <w:r w:rsidR="009221DB">
        <w:rPr>
          <w:rFonts w:ascii="Times New Roman" w:hAnsi="Times New Roman" w:cs="Times New Roman"/>
        </w:rPr>
        <w:t>B ( Kelas 4, 5 dan 6 )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3"/>
        <w:gridCol w:w="3269"/>
        <w:gridCol w:w="3188"/>
      </w:tblGrid>
      <w:tr w:rsidR="004F19FB" w:rsidRPr="00834A8C" w:rsidTr="004F19FB">
        <w:trPr>
          <w:trHeight w:val="286"/>
          <w:jc w:val="center"/>
        </w:trPr>
        <w:tc>
          <w:tcPr>
            <w:tcW w:w="2972" w:type="dxa"/>
          </w:tcPr>
          <w:p w:rsidR="004F19FB" w:rsidRPr="00834A8C" w:rsidRDefault="004F19FB" w:rsidP="004F1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JUARA</w:t>
            </w:r>
          </w:p>
        </w:tc>
        <w:tc>
          <w:tcPr>
            <w:tcW w:w="3355" w:type="dxa"/>
          </w:tcPr>
          <w:p w:rsidR="004F19FB" w:rsidRPr="00834A8C" w:rsidRDefault="004F19FB" w:rsidP="004F1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3249" w:type="dxa"/>
          </w:tcPr>
          <w:p w:rsidR="004F19FB" w:rsidRPr="00834A8C" w:rsidRDefault="004F19FB" w:rsidP="004F1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A8C">
              <w:rPr>
                <w:rFonts w:ascii="Times New Roman" w:hAnsi="Times New Roman" w:cs="Times New Roman"/>
                <w:b/>
              </w:rPr>
              <w:t>SEKOLAH</w:t>
            </w:r>
          </w:p>
        </w:tc>
      </w:tr>
      <w:tr w:rsidR="004F19FB" w:rsidRPr="00AC1AB7" w:rsidTr="004F19FB">
        <w:trPr>
          <w:trHeight w:val="278"/>
          <w:jc w:val="center"/>
        </w:trPr>
        <w:tc>
          <w:tcPr>
            <w:tcW w:w="2972" w:type="dxa"/>
          </w:tcPr>
          <w:p w:rsidR="004F19FB" w:rsidRPr="00AC1AB7" w:rsidRDefault="002F2340" w:rsidP="002F2340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</w:t>
            </w:r>
          </w:p>
        </w:tc>
        <w:tc>
          <w:tcPr>
            <w:tcW w:w="3355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Angiring Lakuning Surya</w:t>
            </w:r>
          </w:p>
        </w:tc>
        <w:tc>
          <w:tcPr>
            <w:tcW w:w="3249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N Keputran II Yk</w:t>
            </w:r>
          </w:p>
        </w:tc>
      </w:tr>
      <w:tr w:rsidR="004F19FB" w:rsidRPr="00AC1AB7" w:rsidTr="004F19FB">
        <w:trPr>
          <w:trHeight w:val="286"/>
          <w:jc w:val="center"/>
        </w:trPr>
        <w:tc>
          <w:tcPr>
            <w:tcW w:w="2972" w:type="dxa"/>
          </w:tcPr>
          <w:p w:rsidR="004F19FB" w:rsidRPr="00AC1AB7" w:rsidRDefault="002F2340" w:rsidP="002F2340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II</w:t>
            </w:r>
          </w:p>
        </w:tc>
        <w:tc>
          <w:tcPr>
            <w:tcW w:w="3355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AN Agung Priyaji</w:t>
            </w:r>
          </w:p>
        </w:tc>
        <w:tc>
          <w:tcPr>
            <w:tcW w:w="3249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Percobaan IV Wates</w:t>
            </w:r>
          </w:p>
        </w:tc>
      </w:tr>
      <w:tr w:rsidR="004F19FB" w:rsidRPr="00AC1AB7" w:rsidTr="004F19FB">
        <w:trPr>
          <w:trHeight w:val="278"/>
          <w:jc w:val="center"/>
        </w:trPr>
        <w:tc>
          <w:tcPr>
            <w:tcW w:w="2972" w:type="dxa"/>
          </w:tcPr>
          <w:p w:rsidR="004F19FB" w:rsidRPr="00AC1AB7" w:rsidRDefault="002F2340" w:rsidP="002F2340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III</w:t>
            </w:r>
          </w:p>
        </w:tc>
        <w:tc>
          <w:tcPr>
            <w:tcW w:w="3355" w:type="dxa"/>
            <w:vAlign w:val="bottom"/>
          </w:tcPr>
          <w:p w:rsidR="004F19FB" w:rsidRPr="00AC1AB7" w:rsidRDefault="002F2340" w:rsidP="002F2340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M. Salman Rizqi Ramadhan</w:t>
            </w:r>
          </w:p>
        </w:tc>
        <w:tc>
          <w:tcPr>
            <w:tcW w:w="3249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Muhammadiyah Demangan</w:t>
            </w:r>
          </w:p>
        </w:tc>
      </w:tr>
      <w:tr w:rsidR="004F19FB" w:rsidRPr="00AC1AB7" w:rsidTr="004F19FB">
        <w:trPr>
          <w:trHeight w:val="286"/>
          <w:jc w:val="center"/>
        </w:trPr>
        <w:tc>
          <w:tcPr>
            <w:tcW w:w="2972" w:type="dxa"/>
          </w:tcPr>
          <w:p w:rsidR="004F19FB" w:rsidRPr="00AC1AB7" w:rsidRDefault="002F2340" w:rsidP="002F2340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IV</w:t>
            </w:r>
          </w:p>
        </w:tc>
        <w:tc>
          <w:tcPr>
            <w:tcW w:w="3355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Dito Andika Arya Nugraha</w:t>
            </w:r>
          </w:p>
        </w:tc>
        <w:tc>
          <w:tcPr>
            <w:tcW w:w="3249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Muh Mutihan Wates</w:t>
            </w:r>
          </w:p>
        </w:tc>
      </w:tr>
      <w:tr w:rsidR="004F19FB" w:rsidRPr="00AC1AB7" w:rsidTr="004F19FB">
        <w:trPr>
          <w:trHeight w:val="278"/>
          <w:jc w:val="center"/>
        </w:trPr>
        <w:tc>
          <w:tcPr>
            <w:tcW w:w="2972" w:type="dxa"/>
          </w:tcPr>
          <w:p w:rsidR="004F19FB" w:rsidRPr="00AC1AB7" w:rsidRDefault="002F2340" w:rsidP="002F2340">
            <w:pPr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V</w:t>
            </w:r>
          </w:p>
        </w:tc>
        <w:tc>
          <w:tcPr>
            <w:tcW w:w="3355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Nur Kholis Alma’sum</w:t>
            </w:r>
          </w:p>
        </w:tc>
        <w:tc>
          <w:tcPr>
            <w:tcW w:w="3249" w:type="dxa"/>
            <w:vAlign w:val="bottom"/>
          </w:tcPr>
          <w:p w:rsidR="004F19FB" w:rsidRPr="00AC1AB7" w:rsidRDefault="002F2340" w:rsidP="00011B3D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SD Muh Trini</w:t>
            </w:r>
          </w:p>
        </w:tc>
      </w:tr>
    </w:tbl>
    <w:p w:rsidR="004F19FB" w:rsidRPr="00834A8C" w:rsidRDefault="004F19FB" w:rsidP="00F0528E">
      <w:pPr>
        <w:spacing w:after="0"/>
        <w:rPr>
          <w:rFonts w:ascii="Times New Roman" w:hAnsi="Times New Roman" w:cs="Times New Roman"/>
        </w:rPr>
      </w:pPr>
    </w:p>
    <w:p w:rsidR="006A52E7" w:rsidRPr="00834A8C" w:rsidRDefault="006A52E7" w:rsidP="008E6F93">
      <w:pPr>
        <w:spacing w:after="0"/>
        <w:rPr>
          <w:rFonts w:ascii="Times New Roman" w:hAnsi="Times New Roman" w:cs="Times New Roman"/>
          <w:sz w:val="8"/>
        </w:rPr>
      </w:pPr>
    </w:p>
    <w:p w:rsidR="00F00DFC" w:rsidRDefault="00F00DFC" w:rsidP="00721C74">
      <w:pPr>
        <w:spacing w:after="0"/>
        <w:rPr>
          <w:rFonts w:ascii="Times New Roman" w:hAnsi="Times New Roman" w:cs="Times New Roman"/>
        </w:rPr>
      </w:pPr>
    </w:p>
    <w:p w:rsidR="00721C74" w:rsidRDefault="00F47E53" w:rsidP="00721C74">
      <w:pPr>
        <w:spacing w:after="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ab/>
        <w:t>Demikian Berita Acara ini dibuat untuk dapat dipergunakan sebagaimana mestiny</w:t>
      </w:r>
      <w:r w:rsidR="00A24C4F" w:rsidRPr="00834A8C">
        <w:rPr>
          <w:rFonts w:ascii="Times New Roman" w:hAnsi="Times New Roman" w:cs="Times New Roman"/>
        </w:rPr>
        <w:t>a.</w:t>
      </w:r>
    </w:p>
    <w:p w:rsidR="002F2340" w:rsidRPr="00834A8C" w:rsidRDefault="002F2340" w:rsidP="00721C74">
      <w:pPr>
        <w:spacing w:after="0"/>
        <w:rPr>
          <w:rFonts w:ascii="Times New Roman" w:hAnsi="Times New Roman" w:cs="Times New Roman"/>
        </w:rPr>
      </w:pPr>
    </w:p>
    <w:p w:rsidR="006A52E7" w:rsidRPr="00834A8C" w:rsidRDefault="006A52E7" w:rsidP="00721C74">
      <w:pPr>
        <w:spacing w:after="0"/>
        <w:rPr>
          <w:rFonts w:ascii="Times New Roman" w:hAnsi="Times New Roman" w:cs="Times New Roman"/>
          <w:sz w:val="4"/>
        </w:rPr>
      </w:pPr>
    </w:p>
    <w:p w:rsidR="00721C74" w:rsidRPr="00834A8C" w:rsidRDefault="00F47E53" w:rsidP="00E336A5">
      <w:pPr>
        <w:spacing w:after="0"/>
        <w:ind w:left="576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Yogyakarta, </w:t>
      </w:r>
      <w:r w:rsidR="00AF4753">
        <w:rPr>
          <w:rFonts w:ascii="Times New Roman" w:hAnsi="Times New Roman" w:cs="Times New Roman"/>
        </w:rPr>
        <w:t>16</w:t>
      </w:r>
      <w:r w:rsidR="002F2340">
        <w:rPr>
          <w:rFonts w:ascii="Times New Roman" w:hAnsi="Times New Roman" w:cs="Times New Roman"/>
        </w:rPr>
        <w:t xml:space="preserve"> Nopember</w:t>
      </w:r>
      <w:r w:rsidR="008E6F93" w:rsidRPr="00834A8C">
        <w:rPr>
          <w:rFonts w:ascii="Times New Roman" w:hAnsi="Times New Roman" w:cs="Times New Roman"/>
        </w:rPr>
        <w:t xml:space="preserve"> 2013</w:t>
      </w:r>
    </w:p>
    <w:p w:rsidR="008E6F93" w:rsidRPr="00834A8C" w:rsidRDefault="008E6F93" w:rsidP="008E6F93">
      <w:pPr>
        <w:spacing w:after="0"/>
        <w:ind w:left="5760"/>
        <w:rPr>
          <w:rFonts w:ascii="Times New Roman" w:hAnsi="Times New Roman" w:cs="Times New Roman"/>
          <w:sz w:val="6"/>
        </w:rPr>
      </w:pPr>
    </w:p>
    <w:p w:rsidR="00F47E53" w:rsidRPr="00834A8C" w:rsidRDefault="00F47E53" w:rsidP="004D2958">
      <w:pPr>
        <w:spacing w:after="0"/>
        <w:ind w:left="5760"/>
        <w:rPr>
          <w:rFonts w:ascii="Times New Roman" w:hAnsi="Times New Roman" w:cs="Times New Roman"/>
        </w:rPr>
      </w:pPr>
      <w:r w:rsidRPr="00834A8C">
        <w:rPr>
          <w:rFonts w:ascii="Times New Roman" w:hAnsi="Times New Roman" w:cs="Times New Roman"/>
        </w:rPr>
        <w:t xml:space="preserve">Tim Yuri </w:t>
      </w:r>
      <w:r w:rsidR="002F2340">
        <w:rPr>
          <w:rFonts w:ascii="Times New Roman" w:hAnsi="Times New Roman" w:cs="Times New Roman"/>
        </w:rPr>
        <w:t>Menggambar Tingkat SD</w:t>
      </w:r>
      <w:r w:rsidR="004D2958">
        <w:rPr>
          <w:rFonts w:ascii="Times New Roman" w:hAnsi="Times New Roman" w:cs="Times New Roman"/>
        </w:rPr>
        <w:t xml:space="preserve"> </w:t>
      </w:r>
      <w:r w:rsidRPr="00834A8C">
        <w:rPr>
          <w:rFonts w:ascii="Times New Roman" w:hAnsi="Times New Roman" w:cs="Times New Roman"/>
        </w:rPr>
        <w:t>Tahun 201</w:t>
      </w:r>
      <w:r w:rsidR="008E6F93" w:rsidRPr="00834A8C">
        <w:rPr>
          <w:rFonts w:ascii="Times New Roman" w:hAnsi="Times New Roman" w:cs="Times New Roman"/>
        </w:rPr>
        <w:t>3</w:t>
      </w:r>
    </w:p>
    <w:p w:rsidR="00F47E53" w:rsidRPr="00834A8C" w:rsidRDefault="00F47E53" w:rsidP="00721C74">
      <w:pPr>
        <w:spacing w:after="0"/>
        <w:rPr>
          <w:rFonts w:ascii="Times New Roman" w:hAnsi="Times New Roman" w:cs="Times New Roman"/>
          <w:sz w:val="10"/>
        </w:rPr>
      </w:pPr>
    </w:p>
    <w:sectPr w:rsidR="00F47E53" w:rsidRPr="00834A8C" w:rsidSect="00834A8C">
      <w:pgSz w:w="12240" w:h="20160" w:code="5"/>
      <w:pgMar w:top="73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BC"/>
    <w:rsid w:val="0003306B"/>
    <w:rsid w:val="00171BBC"/>
    <w:rsid w:val="001F0E51"/>
    <w:rsid w:val="002A24B9"/>
    <w:rsid w:val="002F2340"/>
    <w:rsid w:val="0034122A"/>
    <w:rsid w:val="003C1FD7"/>
    <w:rsid w:val="004D2958"/>
    <w:rsid w:val="004F19FB"/>
    <w:rsid w:val="005B473A"/>
    <w:rsid w:val="00635DAE"/>
    <w:rsid w:val="00683360"/>
    <w:rsid w:val="00691FFC"/>
    <w:rsid w:val="006A52E7"/>
    <w:rsid w:val="00721C74"/>
    <w:rsid w:val="00730E4C"/>
    <w:rsid w:val="00755F9C"/>
    <w:rsid w:val="00803059"/>
    <w:rsid w:val="00824546"/>
    <w:rsid w:val="00834A8C"/>
    <w:rsid w:val="00847AB3"/>
    <w:rsid w:val="008E6F93"/>
    <w:rsid w:val="00902DA4"/>
    <w:rsid w:val="00915780"/>
    <w:rsid w:val="009221DB"/>
    <w:rsid w:val="009B3434"/>
    <w:rsid w:val="00A24C4F"/>
    <w:rsid w:val="00A5410A"/>
    <w:rsid w:val="00A9092B"/>
    <w:rsid w:val="00AF4753"/>
    <w:rsid w:val="00BA4331"/>
    <w:rsid w:val="00C76BA4"/>
    <w:rsid w:val="00E336A5"/>
    <w:rsid w:val="00EB0778"/>
    <w:rsid w:val="00ED5303"/>
    <w:rsid w:val="00F00DFC"/>
    <w:rsid w:val="00F0528E"/>
    <w:rsid w:val="00F47E53"/>
    <w:rsid w:val="00F54E53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F5105-B254-459F-91FF-CC92851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B3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E6F93"/>
  </w:style>
  <w:style w:type="character" w:styleId="Emphasis">
    <w:name w:val="Emphasis"/>
    <w:basedOn w:val="DefaultParagraphFont"/>
    <w:uiPriority w:val="20"/>
    <w:qFormat/>
    <w:rsid w:val="008E6F93"/>
    <w:rPr>
      <w:i/>
      <w:iCs/>
    </w:rPr>
  </w:style>
  <w:style w:type="paragraph" w:styleId="ListParagraph">
    <w:name w:val="List Paragraph"/>
    <w:basedOn w:val="Normal"/>
    <w:uiPriority w:val="34"/>
    <w:qFormat/>
    <w:rsid w:val="006A52E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anperpusda-diy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E09A-128A-4023-ACEA-3742EC3C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perpus_provjogja</cp:lastModifiedBy>
  <cp:revision>5</cp:revision>
  <cp:lastPrinted>2013-09-25T01:36:00Z</cp:lastPrinted>
  <dcterms:created xsi:type="dcterms:W3CDTF">2013-11-20T07:11:00Z</dcterms:created>
  <dcterms:modified xsi:type="dcterms:W3CDTF">2013-11-21T06:17:00Z</dcterms:modified>
</cp:coreProperties>
</file>